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7" w:rsidRDefault="00BE4947" w:rsidP="00BE4947">
      <w:pPr>
        <w:autoSpaceDE w:val="0"/>
        <w:autoSpaceDN w:val="0"/>
        <w:adjustRightInd w:val="0"/>
        <w:ind w:left="-360" w:right="-468"/>
        <w:jc w:val="both"/>
        <w:rPr>
          <w:b/>
          <w:bCs/>
        </w:rPr>
      </w:pPr>
      <w:r w:rsidRPr="00033A3A">
        <w:rPr>
          <w:b/>
          <w:bCs/>
        </w:rPr>
        <w:t xml:space="preserve">MODELE DE DELIBERATION RELATIVE </w:t>
      </w:r>
      <w:r>
        <w:rPr>
          <w:b/>
          <w:bCs/>
        </w:rPr>
        <w:t>AUX CRITERES RETENUS POUR L’APPRECIATION PROFESSIONNELLE DES FONCTIONNAIRES TERRITORIAUX DANS LE CADRE DE</w:t>
      </w:r>
      <w:r w:rsidRPr="00033A3A">
        <w:rPr>
          <w:b/>
          <w:bCs/>
        </w:rPr>
        <w:t xml:space="preserve"> L’ENTRETIEN PROFESSIONNEL ANNUEL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rPr>
          <w:b/>
          <w:bCs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  <w:r w:rsidRPr="00033A3A">
        <w:rPr>
          <w:b/>
          <w:bCs/>
          <w:i/>
          <w:iCs/>
        </w:rPr>
        <w:t xml:space="preserve">Objet : </w:t>
      </w:r>
      <w:r>
        <w:rPr>
          <w:b/>
          <w:bCs/>
          <w:i/>
          <w:iCs/>
        </w:rPr>
        <w:t>Définition des critères d’évaluation des fonctionnaires territoriaux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</w:pPr>
      <w:r w:rsidRPr="00033A3A">
        <w:t>Le conseil ………………… (ou l’assemblée,)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>Sur rapport de Monsieur le Maire (ou Monsieur le Président),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>Vu le Code Général des Collectivités Territoriales,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>Vu la loi n° 83-634 du 13 juillet 1983 portant droits et obligations des fonctionnaires,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 xml:space="preserve">Vu la loi n° 84-53 du 26 janvier 1984 portant dispositions statutaires relatives à </w:t>
      </w:r>
      <w:smartTag w:uri="urn:schemas-microsoft-com:office:smarttags" w:element="PersonName">
        <w:smartTagPr>
          <w:attr w:name="ProductID" w:val="la Fonction Publique"/>
        </w:smartTagPr>
        <w:r w:rsidRPr="00033A3A">
          <w:t>la Fonction Publique</w:t>
        </w:r>
      </w:smartTag>
    </w:p>
    <w:p w:rsidR="00BE4947" w:rsidRPr="00BE4947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 xml:space="preserve">Territoriale </w:t>
      </w:r>
      <w:r w:rsidRPr="00BE4947">
        <w:t>et notamment son article 76,</w:t>
      </w:r>
    </w:p>
    <w:p w:rsidR="00BE4947" w:rsidRPr="00BE4947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BE4947">
        <w:t>Vu le décret n</w:t>
      </w:r>
      <w:r>
        <w:rPr>
          <w:bCs/>
        </w:rPr>
        <w:t>°</w:t>
      </w:r>
      <w:r w:rsidRPr="00BE4947">
        <w:rPr>
          <w:bCs/>
        </w:rPr>
        <w:t>2014-1526 du 16 décembre 2014 relatif à l'appréciation de la valeur professionnelle des fonctionnaires territoriaux</w:t>
      </w:r>
      <w:r w:rsidRPr="00BE4947">
        <w:t>,</w:t>
      </w:r>
      <w:r>
        <w:t xml:space="preserve"> notamment son article 4,</w:t>
      </w:r>
    </w:p>
    <w:p w:rsidR="00BE4947" w:rsidRDefault="00BE4947" w:rsidP="00BE4947">
      <w:pPr>
        <w:autoSpaceDE w:val="0"/>
        <w:autoSpaceDN w:val="0"/>
        <w:adjustRightInd w:val="0"/>
        <w:ind w:left="-360" w:right="-468"/>
        <w:jc w:val="both"/>
      </w:pPr>
    </w:p>
    <w:p w:rsidR="00BE4947" w:rsidRDefault="00BE4947" w:rsidP="00BE4947">
      <w:pPr>
        <w:autoSpaceDE w:val="0"/>
        <w:autoSpaceDN w:val="0"/>
        <w:adjustRightInd w:val="0"/>
        <w:ind w:left="-360" w:right="-468"/>
        <w:jc w:val="both"/>
        <w:rPr>
          <w:b/>
        </w:rPr>
      </w:pPr>
      <w:r w:rsidRPr="00E116B1">
        <w:rPr>
          <w:b/>
        </w:rPr>
        <w:t>Vu l’avis du comité technique du</w:t>
      </w:r>
      <w:r>
        <w:rPr>
          <w:b/>
        </w:rPr>
        <w:t>…………………..</w:t>
      </w:r>
      <w:r w:rsidRPr="00E116B1">
        <w:rPr>
          <w:b/>
        </w:rPr>
        <w:t>,</w:t>
      </w:r>
    </w:p>
    <w:p w:rsidR="00BE4947" w:rsidRPr="00E116B1" w:rsidRDefault="00BE4947" w:rsidP="00BE4947">
      <w:pPr>
        <w:autoSpaceDE w:val="0"/>
        <w:autoSpaceDN w:val="0"/>
        <w:adjustRightInd w:val="0"/>
        <w:ind w:left="-360" w:right="-468"/>
        <w:jc w:val="both"/>
        <w:rPr>
          <w:b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</w:pPr>
      <w:r w:rsidRPr="00033A3A">
        <w:rPr>
          <w:b/>
          <w:bCs/>
          <w:i/>
          <w:iCs/>
        </w:rPr>
        <w:t>Article 1 :</w:t>
      </w:r>
      <w:r>
        <w:rPr>
          <w:b/>
          <w:bCs/>
          <w:i/>
          <w:iCs/>
        </w:rPr>
        <w:t xml:space="preserve"> </w:t>
      </w:r>
      <w:r w:rsidRPr="00033A3A">
        <w:t>Après en avoir délibéré, décide à l’unanimité (ou selon le vote suivant : …. voix pour, ……. Voix</w:t>
      </w:r>
      <w:r>
        <w:t xml:space="preserve"> </w:t>
      </w:r>
      <w:r w:rsidRPr="00033A3A">
        <w:t xml:space="preserve">contre et …… abstentions) de mettre en place, </w:t>
      </w:r>
      <w:r>
        <w:t>l</w:t>
      </w:r>
      <w:r w:rsidRPr="00033A3A">
        <w:t xml:space="preserve">’entretien professionnel, </w:t>
      </w:r>
      <w:r>
        <w:t>à partir de l’</w:t>
      </w:r>
      <w:r w:rsidRPr="00033A3A">
        <w:t>année 201</w:t>
      </w:r>
      <w:r>
        <w:t>5.</w:t>
      </w:r>
    </w:p>
    <w:p w:rsidR="00BE4947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rPr>
          <w:b/>
          <w:bCs/>
          <w:i/>
          <w:iCs/>
        </w:rPr>
        <w:t>Article 2 :</w:t>
      </w:r>
      <w:r>
        <w:rPr>
          <w:b/>
          <w:bCs/>
          <w:i/>
          <w:iCs/>
        </w:rPr>
        <w:t xml:space="preserve"> </w:t>
      </w:r>
      <w:r w:rsidRPr="00033A3A">
        <w:t xml:space="preserve">Cet entretien professionnel se substituera à la notation en </w:t>
      </w:r>
      <w:r>
        <w:t>2015</w:t>
      </w:r>
      <w:r w:rsidRPr="00033A3A">
        <w:t xml:space="preserve"> pour ces</w:t>
      </w:r>
      <w:r>
        <w:t xml:space="preserve"> </w:t>
      </w:r>
      <w:r w:rsidRPr="00033A3A">
        <w:t>fonctionnaires.</w:t>
      </w:r>
    </w:p>
    <w:p w:rsidR="00BE4947" w:rsidRDefault="00BE4947" w:rsidP="00BE4947">
      <w:pPr>
        <w:autoSpaceDE w:val="0"/>
        <w:autoSpaceDN w:val="0"/>
        <w:adjustRightInd w:val="0"/>
        <w:ind w:left="-360" w:right="-468"/>
        <w:rPr>
          <w:b/>
          <w:bCs/>
          <w:i/>
          <w:iCs/>
        </w:rPr>
      </w:pPr>
    </w:p>
    <w:p w:rsidR="00BE4947" w:rsidRDefault="00BE4947" w:rsidP="00BE4947">
      <w:pPr>
        <w:autoSpaceDE w:val="0"/>
        <w:autoSpaceDN w:val="0"/>
        <w:adjustRightInd w:val="0"/>
        <w:ind w:left="-360" w:right="-468"/>
      </w:pPr>
      <w:r w:rsidRPr="00033A3A">
        <w:rPr>
          <w:b/>
          <w:bCs/>
          <w:i/>
          <w:iCs/>
        </w:rPr>
        <w:t>Article 3 :</w:t>
      </w:r>
      <w:r>
        <w:rPr>
          <w:b/>
          <w:bCs/>
          <w:i/>
          <w:iCs/>
        </w:rPr>
        <w:t xml:space="preserve"> </w:t>
      </w:r>
      <w:r>
        <w:t>Les critères retenus sont les suivants</w:t>
      </w:r>
      <w:r w:rsidRPr="00033A3A">
        <w:t xml:space="preserve"> :</w:t>
      </w:r>
    </w:p>
    <w:p w:rsidR="0053342A" w:rsidRDefault="0053342A" w:rsidP="00BE4947">
      <w:pPr>
        <w:autoSpaceDE w:val="0"/>
        <w:autoSpaceDN w:val="0"/>
        <w:adjustRightInd w:val="0"/>
        <w:ind w:left="-360" w:right="-468"/>
      </w:pPr>
      <w:bookmarkStart w:id="0" w:name="_GoBack"/>
      <w:bookmarkEnd w:id="0"/>
    </w:p>
    <w:p w:rsidR="00BE4947" w:rsidRPr="00033A3A" w:rsidRDefault="0053342A" w:rsidP="0053342A">
      <w:pPr>
        <w:autoSpaceDE w:val="0"/>
        <w:autoSpaceDN w:val="0"/>
        <w:adjustRightInd w:val="0"/>
        <w:ind w:left="-993" w:right="-468"/>
      </w:pPr>
      <w:r>
        <w:rPr>
          <w:noProof/>
        </w:rPr>
        <w:drawing>
          <wp:inline distT="0" distB="0" distL="0" distR="0">
            <wp:extent cx="7287260" cy="3162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0"/>
                    <a:stretch/>
                  </pic:blipFill>
                  <pic:spPr bwMode="auto">
                    <a:xfrm>
                      <a:off x="0" y="0"/>
                      <a:ext cx="7304952" cy="316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  <w:jc w:val="center"/>
      </w:pP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Ainsi fait et délibéré les jour, mois et an ci-dessus.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Fait à …………………………….,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Le ……………………..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Le Maire (ou le Président)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Visa de la préfecture : …………………..</w:t>
      </w:r>
    </w:p>
    <w:p w:rsidR="00BE4947" w:rsidRPr="00033A3A" w:rsidRDefault="00BE4947" w:rsidP="00BE4947">
      <w:pPr>
        <w:autoSpaceDE w:val="0"/>
        <w:autoSpaceDN w:val="0"/>
        <w:adjustRightInd w:val="0"/>
        <w:ind w:left="-360" w:right="-468"/>
      </w:pPr>
      <w:r w:rsidRPr="00033A3A">
        <w:t>Délibération rendue exécutoire par publication à compter du ………………………..</w:t>
      </w:r>
    </w:p>
    <w:p w:rsidR="00BE4947" w:rsidRDefault="00BE4947" w:rsidP="00BE4947">
      <w:pPr>
        <w:autoSpaceDE w:val="0"/>
        <w:autoSpaceDN w:val="0"/>
        <w:adjustRightInd w:val="0"/>
        <w:ind w:left="-360" w:right="-468"/>
        <w:jc w:val="both"/>
      </w:pPr>
      <w:r w:rsidRPr="00033A3A">
        <w:t xml:space="preserve">Le Maire (ou le Président) informe que la présente délibération peut faire l’objet d’un recours pour </w:t>
      </w:r>
      <w:r>
        <w:t>e</w:t>
      </w:r>
      <w:r w:rsidRPr="00033A3A">
        <w:t>xcès de</w:t>
      </w:r>
      <w:r>
        <w:t xml:space="preserve"> </w:t>
      </w:r>
      <w:r w:rsidRPr="00033A3A">
        <w:t>pouvoir devant le Tribunal Administratif dans un délai de 2 mois, à compter de la présente publication.</w:t>
      </w:r>
    </w:p>
    <w:p w:rsidR="005313E5" w:rsidRDefault="005313E5"/>
    <w:sectPr w:rsidR="005313E5" w:rsidSect="0053342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47"/>
    <w:rsid w:val="001A4A77"/>
    <w:rsid w:val="00324DE9"/>
    <w:rsid w:val="00385D72"/>
    <w:rsid w:val="004D06A4"/>
    <w:rsid w:val="005313E5"/>
    <w:rsid w:val="0053342A"/>
    <w:rsid w:val="005673B5"/>
    <w:rsid w:val="00656362"/>
    <w:rsid w:val="0066651D"/>
    <w:rsid w:val="00723B7A"/>
    <w:rsid w:val="00766C51"/>
    <w:rsid w:val="009B2350"/>
    <w:rsid w:val="009B5F91"/>
    <w:rsid w:val="00AB6B63"/>
    <w:rsid w:val="00BE4947"/>
    <w:rsid w:val="00C048FE"/>
    <w:rsid w:val="00CD6685"/>
    <w:rsid w:val="00DD3A89"/>
    <w:rsid w:val="00E52573"/>
    <w:rsid w:val="00E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4FCE-BC7F-4F47-A629-A4E0B22C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E4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J_PALPACUER</dc:creator>
  <cp:keywords/>
  <dc:description/>
  <cp:lastModifiedBy>J_PALPACUER</cp:lastModifiedBy>
  <cp:revision>2</cp:revision>
  <dcterms:created xsi:type="dcterms:W3CDTF">2015-11-18T13:45:00Z</dcterms:created>
  <dcterms:modified xsi:type="dcterms:W3CDTF">2015-11-18T13:45:00Z</dcterms:modified>
</cp:coreProperties>
</file>